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B39E6" w14:textId="77777777" w:rsidR="00A95112" w:rsidRPr="00A95112" w:rsidRDefault="00A95112" w:rsidP="00A95112">
      <w:pPr>
        <w:shd w:val="clear" w:color="auto" w:fill="FFFFFF"/>
        <w:spacing w:line="240" w:lineRule="atLeast"/>
        <w:ind w:left="480"/>
        <w:outlineLvl w:val="1"/>
        <w:rPr>
          <w:rFonts w:ascii="Times New Roman" w:eastAsia="Times New Roman" w:hAnsi="Times New Roman"/>
          <w:color w:val="000000"/>
        </w:rPr>
      </w:pPr>
      <w:r w:rsidRPr="00A95112">
        <w:rPr>
          <w:rFonts w:ascii="Times New Roman" w:eastAsia="Times New Roman" w:hAnsi="Times New Roman"/>
          <w:color w:val="000000"/>
        </w:rPr>
        <w:t>Subd. 14.</w:t>
      </w:r>
      <w:r w:rsidRPr="00A95112">
        <w:rPr>
          <w:rFonts w:ascii="Times New Roman" w:eastAsia="Times New Roman" w:hAnsi="Times New Roman"/>
          <w:b/>
          <w:bCs/>
          <w:color w:val="000000"/>
        </w:rPr>
        <w:t>Uses of total operating capital revenue.</w:t>
      </w:r>
    </w:p>
    <w:p w14:paraId="4DC8FC81" w14:textId="77777777" w:rsidR="00A95112" w:rsidRPr="00A95112" w:rsidRDefault="00A95112" w:rsidP="00A95112">
      <w:pPr>
        <w:rPr>
          <w:rFonts w:ascii="Times New Roman" w:eastAsia="Times New Roman" w:hAnsi="Times New Roman"/>
        </w:rPr>
      </w:pPr>
      <w:r w:rsidRPr="00A95112">
        <w:rPr>
          <w:rFonts w:ascii="Times New Roman" w:eastAsia="Times New Roman" w:hAnsi="Times New Roman"/>
          <w:color w:val="000000"/>
          <w:sz w:val="25"/>
          <w:szCs w:val="25"/>
          <w:shd w:val="clear" w:color="auto" w:fill="FFFFFF"/>
        </w:rPr>
        <w:t> </w:t>
      </w:r>
    </w:p>
    <w:p w14:paraId="328BB36F" w14:textId="77777777" w:rsidR="00A95112" w:rsidRPr="00A95112" w:rsidRDefault="00A95112" w:rsidP="00A95112">
      <w:pPr>
        <w:shd w:val="clear" w:color="auto" w:fill="FFFFFF"/>
        <w:spacing w:before="48" w:after="120"/>
        <w:ind w:firstLine="480"/>
        <w:rPr>
          <w:rFonts w:ascii="Times New Roman" w:eastAsia="Times New Roman" w:hAnsi="Times New Roman"/>
          <w:color w:val="000000"/>
          <w:sz w:val="25"/>
          <w:szCs w:val="25"/>
        </w:rPr>
      </w:pPr>
      <w:r w:rsidRPr="00A95112">
        <w:rPr>
          <w:rFonts w:ascii="Times New Roman" w:eastAsia="Times New Roman" w:hAnsi="Times New Roman"/>
          <w:color w:val="000000"/>
          <w:sz w:val="25"/>
          <w:szCs w:val="25"/>
        </w:rPr>
        <w:t>Total operating capital revenue may be used only for the following purposes:</w:t>
      </w:r>
    </w:p>
    <w:p w14:paraId="346F899C" w14:textId="77777777" w:rsidR="00A95112" w:rsidRPr="00A95112" w:rsidRDefault="00A95112" w:rsidP="00A95112">
      <w:pPr>
        <w:shd w:val="clear" w:color="auto" w:fill="FFFFFF"/>
        <w:spacing w:before="48" w:after="120"/>
        <w:ind w:firstLine="480"/>
        <w:rPr>
          <w:rFonts w:ascii="Times New Roman" w:eastAsia="Times New Roman" w:hAnsi="Times New Roman"/>
          <w:color w:val="000000"/>
          <w:sz w:val="25"/>
          <w:szCs w:val="25"/>
        </w:rPr>
      </w:pPr>
      <w:r w:rsidRPr="00A95112">
        <w:rPr>
          <w:rFonts w:ascii="Times New Roman" w:eastAsia="Times New Roman" w:hAnsi="Times New Roman"/>
          <w:color w:val="000000"/>
          <w:sz w:val="25"/>
          <w:szCs w:val="25"/>
        </w:rPr>
        <w:t>(1) to acquire land for school purposes;</w:t>
      </w:r>
    </w:p>
    <w:p w14:paraId="35FEE8CF" w14:textId="77777777" w:rsidR="00A95112" w:rsidRPr="00A95112" w:rsidRDefault="00A95112" w:rsidP="00A95112">
      <w:pPr>
        <w:shd w:val="clear" w:color="auto" w:fill="FFFFFF"/>
        <w:spacing w:before="48" w:after="120"/>
        <w:ind w:firstLine="480"/>
        <w:rPr>
          <w:rFonts w:ascii="Times New Roman" w:eastAsia="Times New Roman" w:hAnsi="Times New Roman"/>
          <w:color w:val="000000"/>
          <w:sz w:val="25"/>
          <w:szCs w:val="25"/>
        </w:rPr>
      </w:pPr>
      <w:r w:rsidRPr="00A95112">
        <w:rPr>
          <w:rFonts w:ascii="Times New Roman" w:eastAsia="Times New Roman" w:hAnsi="Times New Roman"/>
          <w:color w:val="000000"/>
          <w:sz w:val="25"/>
          <w:szCs w:val="25"/>
        </w:rPr>
        <w:t>(2) to acquire or construct buildings for school purposes;</w:t>
      </w:r>
    </w:p>
    <w:p w14:paraId="0F361D73" w14:textId="77777777" w:rsidR="00A95112" w:rsidRPr="00A95112" w:rsidRDefault="00A95112" w:rsidP="00A95112">
      <w:pPr>
        <w:shd w:val="clear" w:color="auto" w:fill="FFFFFF"/>
        <w:spacing w:before="48" w:after="120"/>
        <w:ind w:firstLine="480"/>
        <w:rPr>
          <w:rFonts w:ascii="Times New Roman" w:eastAsia="Times New Roman" w:hAnsi="Times New Roman"/>
          <w:color w:val="000000"/>
          <w:sz w:val="25"/>
          <w:szCs w:val="25"/>
        </w:rPr>
      </w:pPr>
      <w:r w:rsidRPr="00A95112">
        <w:rPr>
          <w:rFonts w:ascii="Times New Roman" w:eastAsia="Times New Roman" w:hAnsi="Times New Roman"/>
          <w:color w:val="000000"/>
          <w:sz w:val="25"/>
          <w:szCs w:val="25"/>
        </w:rPr>
        <w:t>(3) to rent or lease buildings, including the costs of building repair or improvement that are part of a lease agreement;</w:t>
      </w:r>
    </w:p>
    <w:p w14:paraId="2A148CDC" w14:textId="77777777" w:rsidR="00A95112" w:rsidRPr="00A95112" w:rsidRDefault="00A95112" w:rsidP="00A95112">
      <w:pPr>
        <w:shd w:val="clear" w:color="auto" w:fill="FFFFFF"/>
        <w:spacing w:before="48" w:after="120"/>
        <w:ind w:firstLine="480"/>
        <w:rPr>
          <w:rFonts w:ascii="Times New Roman" w:eastAsia="Times New Roman" w:hAnsi="Times New Roman"/>
          <w:color w:val="000000"/>
          <w:sz w:val="25"/>
          <w:szCs w:val="25"/>
        </w:rPr>
      </w:pPr>
      <w:r w:rsidRPr="00A95112">
        <w:rPr>
          <w:rFonts w:ascii="Times New Roman" w:eastAsia="Times New Roman" w:hAnsi="Times New Roman"/>
          <w:color w:val="000000"/>
          <w:sz w:val="25"/>
          <w:szCs w:val="25"/>
        </w:rPr>
        <w:t>(4) to improve and repair school sites and buildings, and equip or reequip school buildings with permanent attached fixtures, including library media centers and gender-neutral single-user restrooms, locker room privacy stalls, or other spaces with privacy features, including single-user shower stalls, changing stalls, or other single-user facilities;</w:t>
      </w:r>
    </w:p>
    <w:p w14:paraId="716CA3B8" w14:textId="77777777" w:rsidR="00A95112" w:rsidRPr="00A95112" w:rsidRDefault="00A95112" w:rsidP="00A95112">
      <w:pPr>
        <w:shd w:val="clear" w:color="auto" w:fill="FFFFFF"/>
        <w:spacing w:before="48" w:after="120"/>
        <w:ind w:firstLine="480"/>
        <w:rPr>
          <w:rFonts w:ascii="Times New Roman" w:eastAsia="Times New Roman" w:hAnsi="Times New Roman"/>
          <w:color w:val="000000"/>
          <w:sz w:val="25"/>
          <w:szCs w:val="25"/>
        </w:rPr>
      </w:pPr>
      <w:r w:rsidRPr="00A95112">
        <w:rPr>
          <w:rFonts w:ascii="Times New Roman" w:eastAsia="Times New Roman" w:hAnsi="Times New Roman"/>
          <w:color w:val="000000"/>
          <w:sz w:val="25"/>
          <w:szCs w:val="25"/>
        </w:rPr>
        <w:t xml:space="preserve">(5) for a surplus school building that is used substantially for a public </w:t>
      </w:r>
      <w:proofErr w:type="spellStart"/>
      <w:r w:rsidRPr="00A95112">
        <w:rPr>
          <w:rFonts w:ascii="Times New Roman" w:eastAsia="Times New Roman" w:hAnsi="Times New Roman"/>
          <w:color w:val="000000"/>
          <w:sz w:val="25"/>
          <w:szCs w:val="25"/>
        </w:rPr>
        <w:t>nonschool</w:t>
      </w:r>
      <w:proofErr w:type="spellEnd"/>
      <w:r w:rsidRPr="00A95112">
        <w:rPr>
          <w:rFonts w:ascii="Times New Roman" w:eastAsia="Times New Roman" w:hAnsi="Times New Roman"/>
          <w:color w:val="000000"/>
          <w:sz w:val="25"/>
          <w:szCs w:val="25"/>
        </w:rPr>
        <w:t xml:space="preserve"> purpose;</w:t>
      </w:r>
    </w:p>
    <w:p w14:paraId="6FD1B4D7" w14:textId="77777777" w:rsidR="00A95112" w:rsidRPr="00A95112" w:rsidRDefault="00A95112" w:rsidP="00A95112">
      <w:pPr>
        <w:shd w:val="clear" w:color="auto" w:fill="FFFFFF"/>
        <w:spacing w:before="48" w:after="120"/>
        <w:ind w:firstLine="480"/>
        <w:rPr>
          <w:rFonts w:ascii="Times New Roman" w:eastAsia="Times New Roman" w:hAnsi="Times New Roman"/>
          <w:color w:val="000000"/>
          <w:sz w:val="25"/>
          <w:szCs w:val="25"/>
        </w:rPr>
      </w:pPr>
      <w:r w:rsidRPr="00A95112">
        <w:rPr>
          <w:rFonts w:ascii="Times New Roman" w:eastAsia="Times New Roman" w:hAnsi="Times New Roman"/>
          <w:color w:val="000000"/>
          <w:sz w:val="25"/>
          <w:szCs w:val="25"/>
        </w:rPr>
        <w:t>(6) to eliminate barriers or increase access to school buildings by individuals with a disability;</w:t>
      </w:r>
    </w:p>
    <w:p w14:paraId="5B1384A1" w14:textId="77777777" w:rsidR="00A95112" w:rsidRPr="00A95112" w:rsidRDefault="00A95112" w:rsidP="00A95112">
      <w:pPr>
        <w:shd w:val="clear" w:color="auto" w:fill="FFFFFF"/>
        <w:spacing w:before="48" w:after="120"/>
        <w:ind w:firstLine="480"/>
        <w:rPr>
          <w:rFonts w:ascii="Times New Roman" w:eastAsia="Times New Roman" w:hAnsi="Times New Roman"/>
          <w:color w:val="000000"/>
          <w:sz w:val="25"/>
          <w:szCs w:val="25"/>
        </w:rPr>
      </w:pPr>
      <w:r w:rsidRPr="00A95112">
        <w:rPr>
          <w:rFonts w:ascii="Times New Roman" w:eastAsia="Times New Roman" w:hAnsi="Times New Roman"/>
          <w:color w:val="000000"/>
          <w:sz w:val="25"/>
          <w:szCs w:val="25"/>
        </w:rPr>
        <w:t>(7) to bring school buildings into compliance with the State Fire Code adopted according to chapter 299F;</w:t>
      </w:r>
    </w:p>
    <w:p w14:paraId="16D3FD51" w14:textId="77777777" w:rsidR="00A95112" w:rsidRPr="00A95112" w:rsidRDefault="00A95112" w:rsidP="00A95112">
      <w:pPr>
        <w:shd w:val="clear" w:color="auto" w:fill="FFFFFF"/>
        <w:spacing w:before="48" w:after="120"/>
        <w:ind w:firstLine="480"/>
        <w:rPr>
          <w:rFonts w:ascii="Times New Roman" w:eastAsia="Times New Roman" w:hAnsi="Times New Roman"/>
          <w:color w:val="000000"/>
          <w:sz w:val="25"/>
          <w:szCs w:val="25"/>
        </w:rPr>
      </w:pPr>
      <w:r w:rsidRPr="00A95112">
        <w:rPr>
          <w:rFonts w:ascii="Times New Roman" w:eastAsia="Times New Roman" w:hAnsi="Times New Roman"/>
          <w:color w:val="000000"/>
          <w:sz w:val="25"/>
          <w:szCs w:val="25"/>
        </w:rPr>
        <w:t>(8) to remove asbestos from school buildings, encapsulate asbestos, or make asbestos-related repairs;</w:t>
      </w:r>
    </w:p>
    <w:p w14:paraId="5DA9C452" w14:textId="77777777" w:rsidR="00A95112" w:rsidRPr="00A95112" w:rsidRDefault="00A95112" w:rsidP="00A95112">
      <w:pPr>
        <w:shd w:val="clear" w:color="auto" w:fill="FFFFFF"/>
        <w:spacing w:before="48" w:after="120"/>
        <w:ind w:firstLine="480"/>
        <w:rPr>
          <w:rFonts w:ascii="Times New Roman" w:eastAsia="Times New Roman" w:hAnsi="Times New Roman"/>
          <w:color w:val="000000"/>
          <w:sz w:val="25"/>
          <w:szCs w:val="25"/>
        </w:rPr>
      </w:pPr>
      <w:r w:rsidRPr="00A95112">
        <w:rPr>
          <w:rFonts w:ascii="Times New Roman" w:eastAsia="Times New Roman" w:hAnsi="Times New Roman"/>
          <w:color w:val="000000"/>
          <w:sz w:val="25"/>
          <w:szCs w:val="25"/>
        </w:rPr>
        <w:t>(9) to clean up and dispose of polychlorinated biphenyls found in school buildings;</w:t>
      </w:r>
    </w:p>
    <w:p w14:paraId="54DD6AF5" w14:textId="77777777" w:rsidR="00A95112" w:rsidRPr="00A95112" w:rsidRDefault="00A95112" w:rsidP="00A95112">
      <w:pPr>
        <w:shd w:val="clear" w:color="auto" w:fill="FFFFFF"/>
        <w:spacing w:before="48" w:after="120"/>
        <w:ind w:firstLine="480"/>
        <w:rPr>
          <w:rFonts w:ascii="Times New Roman" w:eastAsia="Times New Roman" w:hAnsi="Times New Roman"/>
          <w:color w:val="000000"/>
          <w:sz w:val="25"/>
          <w:szCs w:val="25"/>
        </w:rPr>
      </w:pPr>
      <w:r w:rsidRPr="00A95112">
        <w:rPr>
          <w:rFonts w:ascii="Times New Roman" w:eastAsia="Times New Roman" w:hAnsi="Times New Roman"/>
          <w:color w:val="000000"/>
          <w:sz w:val="25"/>
          <w:szCs w:val="25"/>
        </w:rPr>
        <w:t>(10) to clean up, remove, dispose of, and make repairs related to storing heating fuel or transportation fuels such as alcohol, gasoline, fuel oil, and special fuel, as defined in section </w:t>
      </w:r>
      <w:hyperlink r:id="rId6" w:history="1">
        <w:r w:rsidRPr="00A95112">
          <w:rPr>
            <w:rFonts w:ascii="Times New Roman" w:eastAsia="Times New Roman" w:hAnsi="Times New Roman"/>
            <w:color w:val="2B6DAD"/>
            <w:sz w:val="25"/>
            <w:szCs w:val="25"/>
            <w:u w:val="single"/>
          </w:rPr>
          <w:t>296A.01</w:t>
        </w:r>
      </w:hyperlink>
      <w:r w:rsidRPr="00A95112">
        <w:rPr>
          <w:rFonts w:ascii="Times New Roman" w:eastAsia="Times New Roman" w:hAnsi="Times New Roman"/>
          <w:color w:val="000000"/>
          <w:sz w:val="25"/>
          <w:szCs w:val="25"/>
        </w:rPr>
        <w:t>;</w:t>
      </w:r>
    </w:p>
    <w:p w14:paraId="4D5D2BCB" w14:textId="77777777" w:rsidR="00A95112" w:rsidRPr="00A95112" w:rsidRDefault="00A95112" w:rsidP="00A95112">
      <w:pPr>
        <w:shd w:val="clear" w:color="auto" w:fill="FFFFFF"/>
        <w:spacing w:before="48" w:after="120"/>
        <w:ind w:firstLine="480"/>
        <w:rPr>
          <w:rFonts w:ascii="Times New Roman" w:eastAsia="Times New Roman" w:hAnsi="Times New Roman"/>
          <w:color w:val="000000"/>
          <w:sz w:val="25"/>
          <w:szCs w:val="25"/>
        </w:rPr>
      </w:pPr>
      <w:r w:rsidRPr="00A95112">
        <w:rPr>
          <w:rFonts w:ascii="Times New Roman" w:eastAsia="Times New Roman" w:hAnsi="Times New Roman"/>
          <w:color w:val="000000"/>
          <w:sz w:val="25"/>
          <w:szCs w:val="25"/>
        </w:rPr>
        <w:t>(11) for energy audits for school buildings and to modify buildings if the audit indicates the cost of the modification can be recovered within ten years;</w:t>
      </w:r>
    </w:p>
    <w:p w14:paraId="0A65EF14" w14:textId="77777777" w:rsidR="00A95112" w:rsidRPr="00A95112" w:rsidRDefault="00A95112" w:rsidP="00A95112">
      <w:pPr>
        <w:shd w:val="clear" w:color="auto" w:fill="FFFFFF"/>
        <w:spacing w:before="48" w:after="120"/>
        <w:ind w:firstLine="480"/>
        <w:rPr>
          <w:rFonts w:ascii="Times New Roman" w:eastAsia="Times New Roman" w:hAnsi="Times New Roman"/>
          <w:color w:val="000000"/>
          <w:sz w:val="25"/>
          <w:szCs w:val="25"/>
        </w:rPr>
      </w:pPr>
      <w:r w:rsidRPr="00A95112">
        <w:rPr>
          <w:rFonts w:ascii="Times New Roman" w:eastAsia="Times New Roman" w:hAnsi="Times New Roman"/>
          <w:color w:val="000000"/>
          <w:sz w:val="25"/>
          <w:szCs w:val="25"/>
        </w:rPr>
        <w:t>(12) to improve buildings that are leased according to section </w:t>
      </w:r>
      <w:hyperlink r:id="rId7" w:anchor="stat.123B.51.4" w:history="1">
        <w:r w:rsidRPr="00A95112">
          <w:rPr>
            <w:rFonts w:ascii="Times New Roman" w:eastAsia="Times New Roman" w:hAnsi="Times New Roman"/>
            <w:color w:val="2B6DAD"/>
            <w:sz w:val="25"/>
            <w:szCs w:val="25"/>
            <w:u w:val="single"/>
          </w:rPr>
          <w:t>123B.51, subdivision 4</w:t>
        </w:r>
      </w:hyperlink>
      <w:r w:rsidRPr="00A95112">
        <w:rPr>
          <w:rFonts w:ascii="Times New Roman" w:eastAsia="Times New Roman" w:hAnsi="Times New Roman"/>
          <w:color w:val="000000"/>
          <w:sz w:val="25"/>
          <w:szCs w:val="25"/>
        </w:rPr>
        <w:t>;</w:t>
      </w:r>
    </w:p>
    <w:p w14:paraId="03918E10" w14:textId="77777777" w:rsidR="00A95112" w:rsidRPr="00A95112" w:rsidRDefault="00A95112" w:rsidP="00A95112">
      <w:pPr>
        <w:shd w:val="clear" w:color="auto" w:fill="FFFFFF"/>
        <w:spacing w:before="48" w:after="120"/>
        <w:ind w:firstLine="480"/>
        <w:rPr>
          <w:rFonts w:ascii="Times New Roman" w:eastAsia="Times New Roman" w:hAnsi="Times New Roman"/>
          <w:color w:val="000000"/>
          <w:sz w:val="25"/>
          <w:szCs w:val="25"/>
        </w:rPr>
      </w:pPr>
      <w:r w:rsidRPr="00A95112">
        <w:rPr>
          <w:rFonts w:ascii="Times New Roman" w:eastAsia="Times New Roman" w:hAnsi="Times New Roman"/>
          <w:color w:val="000000"/>
          <w:sz w:val="25"/>
          <w:szCs w:val="25"/>
        </w:rPr>
        <w:t>(13) to pay special assessments levied against school property but not to pay assessments for service charges;</w:t>
      </w:r>
    </w:p>
    <w:p w14:paraId="0203AD58" w14:textId="77777777" w:rsidR="00A95112" w:rsidRPr="00A95112" w:rsidRDefault="00A95112" w:rsidP="00A95112">
      <w:pPr>
        <w:shd w:val="clear" w:color="auto" w:fill="FFFFFF"/>
        <w:spacing w:before="48" w:after="120"/>
        <w:ind w:firstLine="480"/>
        <w:rPr>
          <w:rFonts w:ascii="Times New Roman" w:eastAsia="Times New Roman" w:hAnsi="Times New Roman"/>
          <w:color w:val="000000"/>
          <w:sz w:val="25"/>
          <w:szCs w:val="25"/>
        </w:rPr>
      </w:pPr>
      <w:r w:rsidRPr="00A95112">
        <w:rPr>
          <w:rFonts w:ascii="Times New Roman" w:eastAsia="Times New Roman" w:hAnsi="Times New Roman"/>
          <w:color w:val="000000"/>
          <w:sz w:val="25"/>
          <w:szCs w:val="25"/>
        </w:rPr>
        <w:t>(14) to pay principal and interest on state loans for energy conservation according to section </w:t>
      </w:r>
      <w:hyperlink r:id="rId8" w:history="1">
        <w:r w:rsidRPr="00A95112">
          <w:rPr>
            <w:rFonts w:ascii="Times New Roman" w:eastAsia="Times New Roman" w:hAnsi="Times New Roman"/>
            <w:color w:val="2B6DAD"/>
            <w:sz w:val="25"/>
            <w:szCs w:val="25"/>
            <w:u w:val="single"/>
          </w:rPr>
          <w:t>216C.37</w:t>
        </w:r>
      </w:hyperlink>
      <w:r w:rsidRPr="00A95112">
        <w:rPr>
          <w:rFonts w:ascii="Times New Roman" w:eastAsia="Times New Roman" w:hAnsi="Times New Roman"/>
          <w:color w:val="000000"/>
          <w:sz w:val="25"/>
          <w:szCs w:val="25"/>
        </w:rPr>
        <w:t> or loans made under the Douglas J. Johnson Economic Protection Trust Fund Act according to sections </w:t>
      </w:r>
      <w:hyperlink r:id="rId9" w:history="1">
        <w:r w:rsidRPr="00A95112">
          <w:rPr>
            <w:rFonts w:ascii="Times New Roman" w:eastAsia="Times New Roman" w:hAnsi="Times New Roman"/>
            <w:color w:val="2B6DAD"/>
            <w:sz w:val="25"/>
            <w:szCs w:val="25"/>
            <w:u w:val="single"/>
          </w:rPr>
          <w:t>298.292</w:t>
        </w:r>
      </w:hyperlink>
      <w:r w:rsidRPr="00A95112">
        <w:rPr>
          <w:rFonts w:ascii="Times New Roman" w:eastAsia="Times New Roman" w:hAnsi="Times New Roman"/>
          <w:color w:val="000000"/>
          <w:sz w:val="25"/>
          <w:szCs w:val="25"/>
        </w:rPr>
        <w:t> to </w:t>
      </w:r>
      <w:hyperlink r:id="rId10" w:history="1">
        <w:r w:rsidRPr="00A95112">
          <w:rPr>
            <w:rFonts w:ascii="Times New Roman" w:eastAsia="Times New Roman" w:hAnsi="Times New Roman"/>
            <w:color w:val="2B6DAD"/>
            <w:sz w:val="25"/>
            <w:szCs w:val="25"/>
            <w:u w:val="single"/>
          </w:rPr>
          <w:t>298.297</w:t>
        </w:r>
      </w:hyperlink>
      <w:r w:rsidRPr="00A95112">
        <w:rPr>
          <w:rFonts w:ascii="Times New Roman" w:eastAsia="Times New Roman" w:hAnsi="Times New Roman"/>
          <w:color w:val="000000"/>
          <w:sz w:val="25"/>
          <w:szCs w:val="25"/>
        </w:rPr>
        <w:t>;</w:t>
      </w:r>
    </w:p>
    <w:p w14:paraId="621DBEEA" w14:textId="77777777" w:rsidR="00A95112" w:rsidRPr="00A95112" w:rsidRDefault="00A95112" w:rsidP="00A95112">
      <w:pPr>
        <w:shd w:val="clear" w:color="auto" w:fill="FFFFFF"/>
        <w:spacing w:before="48" w:after="120"/>
        <w:ind w:firstLine="480"/>
        <w:rPr>
          <w:rFonts w:ascii="Times New Roman" w:eastAsia="Times New Roman" w:hAnsi="Times New Roman"/>
          <w:color w:val="000000"/>
          <w:sz w:val="25"/>
          <w:szCs w:val="25"/>
        </w:rPr>
      </w:pPr>
      <w:r w:rsidRPr="00A95112">
        <w:rPr>
          <w:rFonts w:ascii="Times New Roman" w:eastAsia="Times New Roman" w:hAnsi="Times New Roman"/>
          <w:color w:val="000000"/>
          <w:sz w:val="25"/>
          <w:szCs w:val="25"/>
        </w:rPr>
        <w:t>(15) to purchase or lease interactive telecommunications equipment;</w:t>
      </w:r>
    </w:p>
    <w:p w14:paraId="2A320ED2" w14:textId="77777777" w:rsidR="00A95112" w:rsidRPr="00A95112" w:rsidRDefault="00A95112" w:rsidP="00A95112">
      <w:pPr>
        <w:shd w:val="clear" w:color="auto" w:fill="FFFFFF"/>
        <w:spacing w:before="48" w:after="120"/>
        <w:ind w:firstLine="480"/>
        <w:rPr>
          <w:rFonts w:ascii="Times New Roman" w:eastAsia="Times New Roman" w:hAnsi="Times New Roman"/>
          <w:color w:val="000000"/>
          <w:sz w:val="25"/>
          <w:szCs w:val="25"/>
        </w:rPr>
      </w:pPr>
      <w:r w:rsidRPr="00A95112">
        <w:rPr>
          <w:rFonts w:ascii="Times New Roman" w:eastAsia="Times New Roman" w:hAnsi="Times New Roman"/>
          <w:color w:val="000000"/>
          <w:sz w:val="25"/>
          <w:szCs w:val="25"/>
        </w:rPr>
        <w:t>(16) by board resolution, to transfer money into the debt redemption fund to: (</w:t>
      </w:r>
      <w:proofErr w:type="spellStart"/>
      <w:r w:rsidRPr="00A95112">
        <w:rPr>
          <w:rFonts w:ascii="Times New Roman" w:eastAsia="Times New Roman" w:hAnsi="Times New Roman"/>
          <w:color w:val="000000"/>
          <w:sz w:val="25"/>
          <w:szCs w:val="25"/>
        </w:rPr>
        <w:t>i</w:t>
      </w:r>
      <w:proofErr w:type="spellEnd"/>
      <w:r w:rsidRPr="00A95112">
        <w:rPr>
          <w:rFonts w:ascii="Times New Roman" w:eastAsia="Times New Roman" w:hAnsi="Times New Roman"/>
          <w:color w:val="000000"/>
          <w:sz w:val="25"/>
          <w:szCs w:val="25"/>
        </w:rPr>
        <w:t>) pay the amounts needed to meet, when due, principal and interest payments on certain obligations issued according to chapter 475; or (ii) pay principal and interest on debt service loans or capital loans according to section </w:t>
      </w:r>
      <w:hyperlink r:id="rId11" w:history="1">
        <w:r w:rsidRPr="00A95112">
          <w:rPr>
            <w:rFonts w:ascii="Times New Roman" w:eastAsia="Times New Roman" w:hAnsi="Times New Roman"/>
            <w:color w:val="2B6DAD"/>
            <w:sz w:val="25"/>
            <w:szCs w:val="25"/>
            <w:u w:val="single"/>
          </w:rPr>
          <w:t>126C.70</w:t>
        </w:r>
      </w:hyperlink>
      <w:r w:rsidRPr="00A95112">
        <w:rPr>
          <w:rFonts w:ascii="Times New Roman" w:eastAsia="Times New Roman" w:hAnsi="Times New Roman"/>
          <w:color w:val="000000"/>
          <w:sz w:val="25"/>
          <w:szCs w:val="25"/>
        </w:rPr>
        <w:t>;</w:t>
      </w:r>
    </w:p>
    <w:p w14:paraId="5D6F69C6" w14:textId="77777777" w:rsidR="00A95112" w:rsidRPr="00A95112" w:rsidRDefault="00A95112" w:rsidP="00A95112">
      <w:pPr>
        <w:shd w:val="clear" w:color="auto" w:fill="FFFFFF"/>
        <w:spacing w:before="48" w:after="120"/>
        <w:ind w:firstLine="480"/>
        <w:rPr>
          <w:rFonts w:ascii="Times New Roman" w:eastAsia="Times New Roman" w:hAnsi="Times New Roman"/>
          <w:color w:val="000000"/>
          <w:sz w:val="25"/>
          <w:szCs w:val="25"/>
        </w:rPr>
      </w:pPr>
      <w:r w:rsidRPr="00A95112">
        <w:rPr>
          <w:rFonts w:ascii="Times New Roman" w:eastAsia="Times New Roman" w:hAnsi="Times New Roman"/>
          <w:color w:val="000000"/>
          <w:sz w:val="25"/>
          <w:szCs w:val="25"/>
        </w:rPr>
        <w:t>(17) to pay operating capital-related assessments of any entity formed under a cooperative agreement between two or more districts;</w:t>
      </w:r>
    </w:p>
    <w:p w14:paraId="1639C8D1" w14:textId="77777777" w:rsidR="00A95112" w:rsidRPr="00A95112" w:rsidRDefault="00A95112" w:rsidP="00A95112">
      <w:pPr>
        <w:shd w:val="clear" w:color="auto" w:fill="FFFFFF"/>
        <w:spacing w:before="48" w:after="120"/>
        <w:ind w:firstLine="480"/>
        <w:rPr>
          <w:rFonts w:ascii="Times New Roman" w:eastAsia="Times New Roman" w:hAnsi="Times New Roman"/>
          <w:color w:val="000000"/>
          <w:sz w:val="25"/>
          <w:szCs w:val="25"/>
        </w:rPr>
      </w:pPr>
      <w:r w:rsidRPr="00A95112">
        <w:rPr>
          <w:rFonts w:ascii="Times New Roman" w:eastAsia="Times New Roman" w:hAnsi="Times New Roman"/>
          <w:color w:val="000000"/>
          <w:sz w:val="25"/>
          <w:szCs w:val="25"/>
        </w:rPr>
        <w:t>(18) to purchase or lease computers and related hardware, software, and annual licensing fees, copying machines, telecommunications equipment, and other noninstructional equipment;</w:t>
      </w:r>
    </w:p>
    <w:p w14:paraId="41D9C561" w14:textId="77777777" w:rsidR="00A95112" w:rsidRPr="00A95112" w:rsidRDefault="00A95112" w:rsidP="00A95112">
      <w:pPr>
        <w:shd w:val="clear" w:color="auto" w:fill="FFFFFF"/>
        <w:spacing w:before="48" w:after="120"/>
        <w:ind w:firstLine="480"/>
        <w:rPr>
          <w:rFonts w:ascii="Times New Roman" w:eastAsia="Times New Roman" w:hAnsi="Times New Roman"/>
          <w:color w:val="000000"/>
          <w:sz w:val="25"/>
          <w:szCs w:val="25"/>
        </w:rPr>
      </w:pPr>
      <w:r w:rsidRPr="00A95112">
        <w:rPr>
          <w:rFonts w:ascii="Times New Roman" w:eastAsia="Times New Roman" w:hAnsi="Times New Roman"/>
          <w:color w:val="000000"/>
          <w:sz w:val="25"/>
          <w:szCs w:val="25"/>
        </w:rPr>
        <w:lastRenderedPageBreak/>
        <w:t>(19) to purchase or lease assistive technology or equipment for instructional programs;</w:t>
      </w:r>
    </w:p>
    <w:p w14:paraId="5A75F0B4" w14:textId="77777777" w:rsidR="00A95112" w:rsidRPr="00A95112" w:rsidRDefault="00A95112" w:rsidP="00A95112">
      <w:pPr>
        <w:shd w:val="clear" w:color="auto" w:fill="FFFFFF"/>
        <w:spacing w:before="48" w:after="120"/>
        <w:ind w:firstLine="480"/>
        <w:rPr>
          <w:rFonts w:ascii="Times New Roman" w:eastAsia="Times New Roman" w:hAnsi="Times New Roman"/>
          <w:color w:val="000000"/>
          <w:sz w:val="25"/>
          <w:szCs w:val="25"/>
        </w:rPr>
      </w:pPr>
      <w:r w:rsidRPr="00A95112">
        <w:rPr>
          <w:rFonts w:ascii="Times New Roman" w:eastAsia="Times New Roman" w:hAnsi="Times New Roman"/>
          <w:color w:val="000000"/>
          <w:sz w:val="25"/>
          <w:szCs w:val="25"/>
        </w:rPr>
        <w:t>(20) to purchase textbooks as defined in section </w:t>
      </w:r>
      <w:hyperlink r:id="rId12" w:anchor="stat.123B.41.2" w:history="1">
        <w:r w:rsidRPr="00A95112">
          <w:rPr>
            <w:rFonts w:ascii="Times New Roman" w:eastAsia="Times New Roman" w:hAnsi="Times New Roman"/>
            <w:color w:val="2B6DAD"/>
            <w:sz w:val="25"/>
            <w:szCs w:val="25"/>
            <w:u w:val="single"/>
          </w:rPr>
          <w:t>123B.41, subdivision 2</w:t>
        </w:r>
      </w:hyperlink>
      <w:r w:rsidRPr="00A95112">
        <w:rPr>
          <w:rFonts w:ascii="Times New Roman" w:eastAsia="Times New Roman" w:hAnsi="Times New Roman"/>
          <w:color w:val="000000"/>
          <w:sz w:val="25"/>
          <w:szCs w:val="25"/>
        </w:rPr>
        <w:t>;</w:t>
      </w:r>
    </w:p>
    <w:p w14:paraId="79A01AC1" w14:textId="77777777" w:rsidR="00A95112" w:rsidRPr="00A95112" w:rsidRDefault="00A95112" w:rsidP="00A95112">
      <w:pPr>
        <w:shd w:val="clear" w:color="auto" w:fill="FFFFFF"/>
        <w:spacing w:before="48" w:after="120"/>
        <w:ind w:firstLine="480"/>
        <w:rPr>
          <w:rFonts w:ascii="Times New Roman" w:eastAsia="Times New Roman" w:hAnsi="Times New Roman"/>
          <w:color w:val="000000"/>
          <w:sz w:val="25"/>
          <w:szCs w:val="25"/>
        </w:rPr>
      </w:pPr>
      <w:r w:rsidRPr="00A95112">
        <w:rPr>
          <w:rFonts w:ascii="Times New Roman" w:eastAsia="Times New Roman" w:hAnsi="Times New Roman"/>
          <w:color w:val="000000"/>
          <w:sz w:val="25"/>
          <w:szCs w:val="25"/>
        </w:rPr>
        <w:t>(21) to purchase new and replacement library media resources or technology;</w:t>
      </w:r>
    </w:p>
    <w:p w14:paraId="0E2F5780" w14:textId="77777777" w:rsidR="00A95112" w:rsidRPr="00A95112" w:rsidRDefault="00A95112" w:rsidP="00A95112">
      <w:pPr>
        <w:shd w:val="clear" w:color="auto" w:fill="FFFFFF"/>
        <w:spacing w:before="48" w:after="120"/>
        <w:ind w:firstLine="480"/>
        <w:rPr>
          <w:rFonts w:ascii="Times New Roman" w:eastAsia="Times New Roman" w:hAnsi="Times New Roman"/>
          <w:color w:val="000000"/>
          <w:sz w:val="25"/>
          <w:szCs w:val="25"/>
        </w:rPr>
      </w:pPr>
      <w:r w:rsidRPr="00A95112">
        <w:rPr>
          <w:rFonts w:ascii="Times New Roman" w:eastAsia="Times New Roman" w:hAnsi="Times New Roman"/>
          <w:color w:val="000000"/>
          <w:sz w:val="25"/>
          <w:szCs w:val="25"/>
        </w:rPr>
        <w:t>(22) to lease or purchase vehicles;</w:t>
      </w:r>
    </w:p>
    <w:p w14:paraId="493C86DE" w14:textId="77777777" w:rsidR="00A95112" w:rsidRPr="00A95112" w:rsidRDefault="00A95112" w:rsidP="00A95112">
      <w:pPr>
        <w:shd w:val="clear" w:color="auto" w:fill="FFFFFF"/>
        <w:spacing w:before="48" w:after="120"/>
        <w:ind w:firstLine="480"/>
        <w:rPr>
          <w:rFonts w:ascii="Times New Roman" w:eastAsia="Times New Roman" w:hAnsi="Times New Roman"/>
          <w:color w:val="000000"/>
          <w:sz w:val="25"/>
          <w:szCs w:val="25"/>
        </w:rPr>
      </w:pPr>
      <w:r w:rsidRPr="00A95112">
        <w:rPr>
          <w:rFonts w:ascii="Times New Roman" w:eastAsia="Times New Roman" w:hAnsi="Times New Roman"/>
          <w:color w:val="000000"/>
          <w:sz w:val="25"/>
          <w:szCs w:val="25"/>
        </w:rPr>
        <w:t>(23) to purchase or lease telecommunications equipment, computers, and related equipment for integrated information management systems for:</w:t>
      </w:r>
    </w:p>
    <w:p w14:paraId="320EC36C" w14:textId="77777777" w:rsidR="00A95112" w:rsidRPr="00A95112" w:rsidRDefault="00A95112" w:rsidP="00A95112">
      <w:pPr>
        <w:shd w:val="clear" w:color="auto" w:fill="FFFFFF"/>
        <w:spacing w:before="48" w:after="120"/>
        <w:ind w:firstLine="480"/>
        <w:rPr>
          <w:rFonts w:ascii="Times New Roman" w:eastAsia="Times New Roman" w:hAnsi="Times New Roman"/>
          <w:color w:val="000000"/>
          <w:sz w:val="25"/>
          <w:szCs w:val="25"/>
        </w:rPr>
      </w:pPr>
      <w:r w:rsidRPr="00A95112">
        <w:rPr>
          <w:rFonts w:ascii="Times New Roman" w:eastAsia="Times New Roman" w:hAnsi="Times New Roman"/>
          <w:color w:val="000000"/>
          <w:sz w:val="25"/>
          <w:szCs w:val="25"/>
        </w:rPr>
        <w:t>(</w:t>
      </w:r>
      <w:proofErr w:type="spellStart"/>
      <w:r w:rsidRPr="00A95112">
        <w:rPr>
          <w:rFonts w:ascii="Times New Roman" w:eastAsia="Times New Roman" w:hAnsi="Times New Roman"/>
          <w:color w:val="000000"/>
          <w:sz w:val="25"/>
          <w:szCs w:val="25"/>
        </w:rPr>
        <w:t>i</w:t>
      </w:r>
      <w:proofErr w:type="spellEnd"/>
      <w:r w:rsidRPr="00A95112">
        <w:rPr>
          <w:rFonts w:ascii="Times New Roman" w:eastAsia="Times New Roman" w:hAnsi="Times New Roman"/>
          <w:color w:val="000000"/>
          <w:sz w:val="25"/>
          <w:szCs w:val="25"/>
        </w:rPr>
        <w:t>) managing and reporting learner outcome information for all students under a results-oriented graduation rule;</w:t>
      </w:r>
    </w:p>
    <w:p w14:paraId="7B6BD8BA" w14:textId="77777777" w:rsidR="00A95112" w:rsidRPr="00A95112" w:rsidRDefault="00A95112" w:rsidP="00A95112">
      <w:pPr>
        <w:shd w:val="clear" w:color="auto" w:fill="FFFFFF"/>
        <w:spacing w:before="48" w:after="120"/>
        <w:ind w:firstLine="480"/>
        <w:rPr>
          <w:rFonts w:ascii="Times New Roman" w:eastAsia="Times New Roman" w:hAnsi="Times New Roman"/>
          <w:color w:val="000000"/>
          <w:sz w:val="25"/>
          <w:szCs w:val="25"/>
        </w:rPr>
      </w:pPr>
      <w:r w:rsidRPr="00A95112">
        <w:rPr>
          <w:rFonts w:ascii="Times New Roman" w:eastAsia="Times New Roman" w:hAnsi="Times New Roman"/>
          <w:color w:val="000000"/>
          <w:sz w:val="25"/>
          <w:szCs w:val="25"/>
        </w:rPr>
        <w:t>(ii) managing student assessment, services, and achievement information required for students with individualized education programs; and</w:t>
      </w:r>
    </w:p>
    <w:p w14:paraId="7366573F" w14:textId="77777777" w:rsidR="00A95112" w:rsidRPr="00A95112" w:rsidRDefault="00A95112" w:rsidP="00A95112">
      <w:pPr>
        <w:shd w:val="clear" w:color="auto" w:fill="FFFFFF"/>
        <w:spacing w:before="48" w:after="120"/>
        <w:ind w:firstLine="480"/>
        <w:rPr>
          <w:rFonts w:ascii="Times New Roman" w:eastAsia="Times New Roman" w:hAnsi="Times New Roman"/>
          <w:color w:val="000000"/>
          <w:sz w:val="25"/>
          <w:szCs w:val="25"/>
        </w:rPr>
      </w:pPr>
      <w:r w:rsidRPr="00A95112">
        <w:rPr>
          <w:rFonts w:ascii="Times New Roman" w:eastAsia="Times New Roman" w:hAnsi="Times New Roman"/>
          <w:color w:val="000000"/>
          <w:sz w:val="25"/>
          <w:szCs w:val="25"/>
        </w:rPr>
        <w:t>(iii) other classroom information management needs;</w:t>
      </w:r>
    </w:p>
    <w:p w14:paraId="382DF982" w14:textId="77777777" w:rsidR="00A95112" w:rsidRPr="00A95112" w:rsidRDefault="00A95112" w:rsidP="00A95112">
      <w:pPr>
        <w:shd w:val="clear" w:color="auto" w:fill="FFFFFF"/>
        <w:spacing w:before="48" w:after="120"/>
        <w:ind w:firstLine="480"/>
        <w:rPr>
          <w:rFonts w:ascii="Times New Roman" w:eastAsia="Times New Roman" w:hAnsi="Times New Roman"/>
          <w:color w:val="000000"/>
          <w:sz w:val="25"/>
          <w:szCs w:val="25"/>
        </w:rPr>
      </w:pPr>
      <w:r w:rsidRPr="00A95112">
        <w:rPr>
          <w:rFonts w:ascii="Times New Roman" w:eastAsia="Times New Roman" w:hAnsi="Times New Roman"/>
          <w:color w:val="000000"/>
          <w:sz w:val="25"/>
          <w:szCs w:val="25"/>
        </w:rPr>
        <w:t>(24) to pay personnel costs directly related to the acquisition, operation, and maintenance of telecommunications systems, computers, related equipment, and network and applications software;</w:t>
      </w:r>
    </w:p>
    <w:p w14:paraId="56C9C02D" w14:textId="77777777" w:rsidR="00A95112" w:rsidRPr="00A95112" w:rsidRDefault="00A95112" w:rsidP="00A95112">
      <w:pPr>
        <w:shd w:val="clear" w:color="auto" w:fill="FFFFFF"/>
        <w:spacing w:before="48" w:after="120"/>
        <w:ind w:firstLine="480"/>
        <w:rPr>
          <w:rFonts w:ascii="Times New Roman" w:eastAsia="Times New Roman" w:hAnsi="Times New Roman"/>
          <w:color w:val="000000"/>
          <w:sz w:val="25"/>
          <w:szCs w:val="25"/>
        </w:rPr>
      </w:pPr>
      <w:r w:rsidRPr="00A95112">
        <w:rPr>
          <w:rFonts w:ascii="Times New Roman" w:eastAsia="Times New Roman" w:hAnsi="Times New Roman"/>
          <w:color w:val="000000"/>
          <w:sz w:val="25"/>
          <w:szCs w:val="25"/>
        </w:rPr>
        <w:t>(25) to pay the costs directly associated with closing a school facility, including moving and storage costs;</w:t>
      </w:r>
    </w:p>
    <w:p w14:paraId="14DE50EC" w14:textId="29D77F85" w:rsidR="00A95112" w:rsidRPr="00A95112" w:rsidRDefault="00A95112" w:rsidP="00A95112">
      <w:pPr>
        <w:shd w:val="clear" w:color="auto" w:fill="FFFFFF"/>
        <w:spacing w:before="48" w:after="120"/>
        <w:ind w:firstLine="480"/>
        <w:rPr>
          <w:rFonts w:ascii="Times New Roman" w:eastAsia="Times New Roman" w:hAnsi="Times New Roman"/>
          <w:color w:val="000000"/>
          <w:sz w:val="25"/>
          <w:szCs w:val="25"/>
        </w:rPr>
      </w:pPr>
      <w:r w:rsidRPr="00A95112">
        <w:rPr>
          <w:rFonts w:ascii="Times New Roman" w:eastAsia="Times New Roman" w:hAnsi="Times New Roman"/>
          <w:color w:val="000000"/>
          <w:sz w:val="25"/>
          <w:szCs w:val="25"/>
          <w:highlight w:val="yellow"/>
        </w:rPr>
        <w:t xml:space="preserve">(26) to pay the costs of supplies and equipment necessary to provide access to menstrual products at no charge to students in restrooms and as otherwise needed in school facilities; </w:t>
      </w:r>
    </w:p>
    <w:p w14:paraId="6CD34A24" w14:textId="6684AD38" w:rsidR="00357B55" w:rsidRPr="00357B55" w:rsidRDefault="00357B55" w:rsidP="002E55E0">
      <w:pPr>
        <w:jc w:val="center"/>
        <w:rPr>
          <w:rFonts w:ascii="Roboto" w:hAnsi="Roboto"/>
          <w:color w:val="111111"/>
          <w:sz w:val="18"/>
          <w:szCs w:val="18"/>
          <w:shd w:val="clear" w:color="auto" w:fill="FFFFFF"/>
        </w:rPr>
      </w:pPr>
    </w:p>
    <w:p w14:paraId="3BED0EED" w14:textId="4461E82F" w:rsidR="002071F4" w:rsidRPr="002071F4" w:rsidRDefault="002071F4" w:rsidP="002071F4">
      <w:pPr>
        <w:rPr>
          <w:rFonts w:ascii="Roboto" w:hAnsi="Roboto"/>
          <w:sz w:val="28"/>
          <w:szCs w:val="28"/>
        </w:rPr>
      </w:pPr>
    </w:p>
    <w:sectPr w:rsidR="002071F4" w:rsidRPr="002071F4" w:rsidSect="002071F4">
      <w:headerReference w:type="default" r:id="rId13"/>
      <w:footerReference w:type="even" r:id="rId14"/>
      <w:pgSz w:w="12240" w:h="15840"/>
      <w:pgMar w:top="720" w:right="720" w:bottom="720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6587B" w14:textId="77777777" w:rsidR="006C7937" w:rsidRDefault="006C7937" w:rsidP="005521D9">
      <w:r>
        <w:separator/>
      </w:r>
    </w:p>
  </w:endnote>
  <w:endnote w:type="continuationSeparator" w:id="0">
    <w:p w14:paraId="4A4C9548" w14:textId="77777777" w:rsidR="006C7937" w:rsidRDefault="006C7937" w:rsidP="005521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88568" w14:textId="77777777" w:rsidR="00AC051F" w:rsidRDefault="00D72FB8" w:rsidP="005521D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C051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B52B6F5" w14:textId="77777777" w:rsidR="00AC051F" w:rsidRDefault="00AC05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4B50C" w14:textId="77777777" w:rsidR="006C7937" w:rsidRDefault="006C7937" w:rsidP="005521D9">
      <w:r>
        <w:separator/>
      </w:r>
    </w:p>
  </w:footnote>
  <w:footnote w:type="continuationSeparator" w:id="0">
    <w:p w14:paraId="5F45B7D0" w14:textId="77777777" w:rsidR="006C7937" w:rsidRDefault="006C7937" w:rsidP="005521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388FB" w14:textId="3F3DEE11" w:rsidR="00AC051F" w:rsidRDefault="009715C5" w:rsidP="0076713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2DFCC8C" wp14:editId="2A9DFCF2">
              <wp:simplePos x="0" y="0"/>
              <wp:positionH relativeFrom="column">
                <wp:posOffset>3314700</wp:posOffset>
              </wp:positionH>
              <wp:positionV relativeFrom="paragraph">
                <wp:posOffset>0</wp:posOffset>
              </wp:positionV>
              <wp:extent cx="2400300" cy="57150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03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9D2D46" w14:textId="77777777" w:rsidR="00AC051F" w:rsidRPr="009715C5" w:rsidRDefault="009715C5">
                          <w:pPr>
                            <w:rPr>
                              <w:rFonts w:asciiTheme="majorHAnsi" w:hAnsiTheme="majorHAnsi"/>
                              <w:sz w:val="48"/>
                              <w:szCs w:val="48"/>
                            </w:rPr>
                          </w:pPr>
                          <w:r w:rsidRPr="009715C5">
                            <w:rPr>
                              <w:rFonts w:asciiTheme="majorHAnsi" w:hAnsiTheme="majorHAnsi"/>
                              <w:sz w:val="48"/>
                              <w:szCs w:val="48"/>
                            </w:rPr>
                            <w:t>NEWS</w:t>
                          </w:r>
                        </w:p>
                        <w:p w14:paraId="23DEB7C3" w14:textId="77777777" w:rsidR="00AC051F" w:rsidRPr="002A1E43" w:rsidRDefault="00AC051F">
                          <w:pPr>
                            <w:rPr>
                              <w:rFonts w:ascii="Arial Narrow" w:hAnsi="Arial Narrow"/>
                              <w:sz w:val="48"/>
                              <w:szCs w:val="4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DFCC8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61pt;margin-top:0;width:189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" filled="f" stroked="f">
              <v:textbox>
                <w:txbxContent>
                  <w:p w14:paraId="379D2D46" w14:textId="77777777" w:rsidR="00AC051F" w:rsidRPr="009715C5" w:rsidRDefault="009715C5">
                    <w:pPr>
                      <w:rPr>
                        <w:rFonts w:asciiTheme="majorHAnsi" w:hAnsiTheme="majorHAnsi"/>
                        <w:sz w:val="48"/>
                        <w:szCs w:val="48"/>
                      </w:rPr>
                    </w:pPr>
                    <w:r w:rsidRPr="009715C5">
                      <w:rPr>
                        <w:rFonts w:asciiTheme="majorHAnsi" w:hAnsiTheme="majorHAnsi"/>
                        <w:sz w:val="48"/>
                        <w:szCs w:val="48"/>
                      </w:rPr>
                      <w:t>NEWS</w:t>
                    </w:r>
                  </w:p>
                  <w:p w14:paraId="23DEB7C3" w14:textId="77777777" w:rsidR="00AC051F" w:rsidRPr="002A1E43" w:rsidRDefault="00AC051F">
                    <w:pPr>
                      <w:rPr>
                        <w:rFonts w:ascii="Arial Narrow" w:hAnsi="Arial Narrow"/>
                        <w:sz w:val="48"/>
                        <w:szCs w:val="48"/>
                      </w:rPr>
                    </w:pPr>
                  </w:p>
                </w:txbxContent>
              </v:textbox>
            </v:shape>
          </w:pict>
        </mc:Fallback>
      </mc:AlternateContent>
    </w:r>
    <w:r w:rsidR="00F872F6">
      <w:rPr>
        <w:noProof/>
      </w:rPr>
      <w:drawing>
        <wp:anchor distT="0" distB="0" distL="114300" distR="114300" simplePos="0" relativeHeight="251657216" behindDoc="0" locked="0" layoutInCell="1" allowOverlap="1" wp14:anchorId="0DF75547" wp14:editId="648F33D9">
          <wp:simplePos x="0" y="0"/>
          <wp:positionH relativeFrom="column">
            <wp:posOffset>342900</wp:posOffset>
          </wp:positionH>
          <wp:positionV relativeFrom="paragraph">
            <wp:posOffset>-457200</wp:posOffset>
          </wp:positionV>
          <wp:extent cx="2967355" cy="1322070"/>
          <wp:effectExtent l="0" t="0" r="0" b="0"/>
          <wp:wrapTight wrapText="bothSides">
            <wp:wrapPolygon edited="0">
              <wp:start x="2773" y="4357"/>
              <wp:lineTo x="2080" y="6536"/>
              <wp:lineTo x="1941" y="7781"/>
              <wp:lineTo x="2219" y="9960"/>
              <wp:lineTo x="3189" y="14939"/>
              <wp:lineTo x="3328" y="16807"/>
              <wp:lineTo x="5408" y="16807"/>
              <wp:lineTo x="5547" y="14939"/>
              <wp:lineTo x="10539" y="14939"/>
              <wp:lineTo x="19691" y="11827"/>
              <wp:lineTo x="19830" y="9960"/>
              <wp:lineTo x="5963" y="4357"/>
              <wp:lineTo x="2773" y="4357"/>
            </wp:wrapPolygon>
          </wp:wrapTight>
          <wp:docPr id="84" name="Pictur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7355" cy="1322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5AAF2CE" w14:textId="6D87331A" w:rsidR="00AC051F" w:rsidRDefault="00AC051F" w:rsidP="00767132">
    <w:pPr>
      <w:pStyle w:val="Header"/>
    </w:pPr>
  </w:p>
  <w:p w14:paraId="4A3198C9" w14:textId="62E7851B" w:rsidR="00AC051F" w:rsidRDefault="00ED20CD" w:rsidP="0076713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4C4E85E" wp14:editId="217B77C1">
              <wp:simplePos x="0" y="0"/>
              <wp:positionH relativeFrom="column">
                <wp:posOffset>6048375</wp:posOffset>
              </wp:positionH>
              <wp:positionV relativeFrom="paragraph">
                <wp:posOffset>128270</wp:posOffset>
              </wp:positionV>
              <wp:extent cx="1143000" cy="238125"/>
              <wp:effectExtent l="0" t="0" r="0" b="9525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300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14:paraId="57CC411D" w14:textId="1AB34F77" w:rsidR="005E4E97" w:rsidRPr="005E4E97" w:rsidRDefault="005E4E97" w:rsidP="005E4E97">
                          <w:pP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  <w:r w:rsidRPr="005E4E9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 xml:space="preserve"> </w:t>
                          </w:r>
                          <w:r w:rsidR="00482BE2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 xml:space="preserve">December </w:t>
                          </w:r>
                          <w:r w:rsidR="002E55E0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2023</w:t>
                          </w:r>
                        </w:p>
                        <w:p w14:paraId="51EAE939" w14:textId="77777777" w:rsidR="005E4E97" w:rsidRPr="002A1E43" w:rsidRDefault="005E4E97" w:rsidP="005E4E97">
                          <w:pPr>
                            <w:rPr>
                              <w:rFonts w:ascii="Arial Narrow" w:hAnsi="Arial Narrow"/>
                              <w:sz w:val="48"/>
                              <w:szCs w:val="4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C4E85E" id="Text Box 21" o:spid="_x0000_s1027" type="#_x0000_t202" style="position:absolute;margin-left:476.25pt;margin-top:10.1pt;width:90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" filled="f" stroked="f">
              <v:textbox>
                <w:txbxContent>
                  <w:p w14:paraId="57CC411D" w14:textId="1AB34F77" w:rsidR="005E4E97" w:rsidRPr="005E4E97" w:rsidRDefault="005E4E97" w:rsidP="005E4E97">
                    <w:pPr>
                      <w:rPr>
                        <w:rFonts w:ascii="Arial Narrow" w:hAnsi="Arial Narrow"/>
                        <w:sz w:val="20"/>
                        <w:szCs w:val="20"/>
                      </w:rPr>
                    </w:pPr>
                    <w:r w:rsidRPr="005E4E97">
                      <w:rPr>
                        <w:rFonts w:ascii="Arial Narrow" w:hAnsi="Arial Narrow"/>
                        <w:sz w:val="20"/>
                        <w:szCs w:val="20"/>
                      </w:rPr>
                      <w:t xml:space="preserve"> </w:t>
                    </w:r>
                    <w:r w:rsidR="00482BE2">
                      <w:rPr>
                        <w:rFonts w:ascii="Arial Narrow" w:hAnsi="Arial Narrow"/>
                        <w:sz w:val="20"/>
                        <w:szCs w:val="20"/>
                      </w:rPr>
                      <w:t xml:space="preserve">December </w:t>
                    </w:r>
                    <w:r w:rsidR="002E55E0">
                      <w:rPr>
                        <w:rFonts w:ascii="Arial Narrow" w:hAnsi="Arial Narrow"/>
                        <w:sz w:val="20"/>
                        <w:szCs w:val="20"/>
                      </w:rPr>
                      <w:t>2023</w:t>
                    </w:r>
                  </w:p>
                  <w:p w14:paraId="51EAE939" w14:textId="77777777" w:rsidR="005E4E97" w:rsidRPr="002A1E43" w:rsidRDefault="005E4E97" w:rsidP="005E4E97">
                    <w:pPr>
                      <w:rPr>
                        <w:rFonts w:ascii="Arial Narrow" w:hAnsi="Arial Narrow"/>
                        <w:sz w:val="48"/>
                        <w:szCs w:val="4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BBF2997" w14:textId="51DB3E07" w:rsidR="00AC051F" w:rsidRDefault="00AC051F" w:rsidP="00767132">
    <w:pPr>
      <w:pStyle w:val="Header"/>
    </w:pPr>
  </w:p>
  <w:p w14:paraId="1FAB6624" w14:textId="50FDA779" w:rsidR="00AC051F" w:rsidRDefault="00F872F6" w:rsidP="00686401">
    <w:pPr>
      <w:pStyle w:val="Header"/>
    </w:pPr>
    <w:r>
      <w:rPr>
        <w:noProof/>
      </w:rPr>
      <w:drawing>
        <wp:inline distT="0" distB="0" distL="0" distR="0" wp14:anchorId="0B37C0FD" wp14:editId="05AB548F">
          <wp:extent cx="7772400" cy="76200"/>
          <wp:effectExtent l="0" t="0" r="0" b="0"/>
          <wp:docPr id="85" name="Picture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629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D7A364B" w14:textId="15F74C04" w:rsidR="00AC051F" w:rsidRPr="00767132" w:rsidRDefault="00AC051F" w:rsidP="0076713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5A06"/>
    <w:rsid w:val="0003684B"/>
    <w:rsid w:val="000603FA"/>
    <w:rsid w:val="000666DE"/>
    <w:rsid w:val="0008215B"/>
    <w:rsid w:val="000A215D"/>
    <w:rsid w:val="000E3CB3"/>
    <w:rsid w:val="000F5A06"/>
    <w:rsid w:val="00137C1E"/>
    <w:rsid w:val="002071F4"/>
    <w:rsid w:val="002077F7"/>
    <w:rsid w:val="002A1E43"/>
    <w:rsid w:val="002E55E0"/>
    <w:rsid w:val="00332DB6"/>
    <w:rsid w:val="00357B55"/>
    <w:rsid w:val="003E56ED"/>
    <w:rsid w:val="00442A82"/>
    <w:rsid w:val="004537F8"/>
    <w:rsid w:val="00482BE2"/>
    <w:rsid w:val="004919F3"/>
    <w:rsid w:val="004C4D92"/>
    <w:rsid w:val="004D2B1E"/>
    <w:rsid w:val="0052675E"/>
    <w:rsid w:val="00530DF6"/>
    <w:rsid w:val="005521D9"/>
    <w:rsid w:val="005E1F36"/>
    <w:rsid w:val="005E4E97"/>
    <w:rsid w:val="0064199F"/>
    <w:rsid w:val="00651E7E"/>
    <w:rsid w:val="00686401"/>
    <w:rsid w:val="006C7937"/>
    <w:rsid w:val="006F213F"/>
    <w:rsid w:val="00767132"/>
    <w:rsid w:val="007E3572"/>
    <w:rsid w:val="008302B5"/>
    <w:rsid w:val="008340F2"/>
    <w:rsid w:val="008E4213"/>
    <w:rsid w:val="00942669"/>
    <w:rsid w:val="009629C3"/>
    <w:rsid w:val="009715C5"/>
    <w:rsid w:val="00973DC6"/>
    <w:rsid w:val="00984CD9"/>
    <w:rsid w:val="009B6E3E"/>
    <w:rsid w:val="00A315C1"/>
    <w:rsid w:val="00A708DD"/>
    <w:rsid w:val="00A95112"/>
    <w:rsid w:val="00AC051F"/>
    <w:rsid w:val="00AF2C6D"/>
    <w:rsid w:val="00B13FAD"/>
    <w:rsid w:val="00B7693C"/>
    <w:rsid w:val="00B9223D"/>
    <w:rsid w:val="00BA606A"/>
    <w:rsid w:val="00BD667C"/>
    <w:rsid w:val="00BE2908"/>
    <w:rsid w:val="00BF046B"/>
    <w:rsid w:val="00BF5690"/>
    <w:rsid w:val="00C816C7"/>
    <w:rsid w:val="00CB2A73"/>
    <w:rsid w:val="00D357E6"/>
    <w:rsid w:val="00D54D9A"/>
    <w:rsid w:val="00D60AEA"/>
    <w:rsid w:val="00D72FB8"/>
    <w:rsid w:val="00DB7A0E"/>
    <w:rsid w:val="00E96B76"/>
    <w:rsid w:val="00ED20CD"/>
    <w:rsid w:val="00F21094"/>
    <w:rsid w:val="00F725C5"/>
    <w:rsid w:val="00F872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05397A61"/>
  <w15:docId w15:val="{109F5035-F41D-4C01-B58A-3420A3F04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??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9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3DC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locked/>
    <w:rsid w:val="002071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2071F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locked/>
    <w:rsid w:val="00BE2908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Heading5">
    <w:name w:val="heading 5"/>
    <w:basedOn w:val="Normal"/>
    <w:link w:val="Heading5Char"/>
    <w:uiPriority w:val="9"/>
    <w:qFormat/>
    <w:locked/>
    <w:rsid w:val="00BE2908"/>
    <w:pPr>
      <w:spacing w:before="100" w:beforeAutospacing="1" w:after="100" w:afterAutospacing="1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paragraph" w:styleId="Heading6">
    <w:name w:val="heading 6"/>
    <w:basedOn w:val="Normal"/>
    <w:next w:val="Normal"/>
    <w:link w:val="Heading6Char"/>
    <w:semiHidden/>
    <w:unhideWhenUsed/>
    <w:qFormat/>
    <w:locked/>
    <w:rsid w:val="002071F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F5A0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F5A06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5521D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Footer">
    <w:name w:val="footer"/>
    <w:basedOn w:val="Normal"/>
    <w:link w:val="FooterChar"/>
    <w:uiPriority w:val="99"/>
    <w:rsid w:val="005521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521D9"/>
    <w:rPr>
      <w:rFonts w:cs="Times New Roman"/>
    </w:rPr>
  </w:style>
  <w:style w:type="character" w:styleId="PageNumber">
    <w:name w:val="page number"/>
    <w:basedOn w:val="DefaultParagraphFont"/>
    <w:uiPriority w:val="99"/>
    <w:semiHidden/>
    <w:rsid w:val="005521D9"/>
    <w:rPr>
      <w:rFonts w:cs="Times New Roman"/>
    </w:rPr>
  </w:style>
  <w:style w:type="paragraph" w:styleId="Header">
    <w:name w:val="header"/>
    <w:basedOn w:val="Normal"/>
    <w:link w:val="HeaderChar"/>
    <w:uiPriority w:val="99"/>
    <w:rsid w:val="0076713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67132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03684B"/>
    <w:rPr>
      <w:rFonts w:cs="Times New Roman"/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E2908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Heading5Char">
    <w:name w:val="Heading 5 Char"/>
    <w:basedOn w:val="DefaultParagraphFont"/>
    <w:link w:val="Heading5"/>
    <w:uiPriority w:val="9"/>
    <w:rsid w:val="00BE2908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color11">
    <w:name w:val="color_11"/>
    <w:basedOn w:val="DefaultParagraphFont"/>
    <w:rsid w:val="00BE2908"/>
  </w:style>
  <w:style w:type="character" w:customStyle="1" w:styleId="color18">
    <w:name w:val="color_18"/>
    <w:basedOn w:val="DefaultParagraphFont"/>
    <w:rsid w:val="00BE2908"/>
  </w:style>
  <w:style w:type="paragraph" w:customStyle="1" w:styleId="font8">
    <w:name w:val="font_8"/>
    <w:basedOn w:val="Normal"/>
    <w:rsid w:val="00BE290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lor26">
    <w:name w:val="color_26"/>
    <w:basedOn w:val="DefaultParagraphFont"/>
    <w:rsid w:val="00BE2908"/>
  </w:style>
  <w:style w:type="character" w:customStyle="1" w:styleId="Heading1Char">
    <w:name w:val="Heading 1 Char"/>
    <w:basedOn w:val="DefaultParagraphFont"/>
    <w:link w:val="Heading1"/>
    <w:rsid w:val="002071F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6Char">
    <w:name w:val="Heading 6 Char"/>
    <w:basedOn w:val="DefaultParagraphFont"/>
    <w:link w:val="Heading6"/>
    <w:semiHidden/>
    <w:rsid w:val="002071F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2071F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2071F4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Strong">
    <w:name w:val="Strong"/>
    <w:basedOn w:val="DefaultParagraphFont"/>
    <w:uiPriority w:val="22"/>
    <w:qFormat/>
    <w:locked/>
    <w:rsid w:val="002071F4"/>
    <w:rPr>
      <w:b/>
      <w:bCs/>
    </w:rPr>
  </w:style>
  <w:style w:type="character" w:customStyle="1" w:styleId="stylessubscribeformtitle--nextlinefto3k">
    <w:name w:val="styles_subscribeform__title--nextline__fto3k"/>
    <w:basedOn w:val="DefaultParagraphFont"/>
    <w:rsid w:val="002071F4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071F4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071F4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071F4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071F4"/>
    <w:rPr>
      <w:rFonts w:ascii="Arial" w:eastAsia="Times New Roman" w:hAnsi="Arial" w:cs="Arial"/>
      <w:vanish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ED20CD"/>
    <w:rPr>
      <w:color w:val="605E5C"/>
      <w:shd w:val="clear" w:color="auto" w:fill="E1DFDD"/>
    </w:rPr>
  </w:style>
  <w:style w:type="character" w:customStyle="1" w:styleId="headnote">
    <w:name w:val="headnote"/>
    <w:basedOn w:val="DefaultParagraphFont"/>
    <w:rsid w:val="00A951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0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3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2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4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6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486615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2" w:color="F1F1F1"/>
                <w:bottom w:val="none" w:sz="0" w:space="0" w:color="auto"/>
                <w:right w:val="none" w:sz="0" w:space="0" w:color="auto"/>
              </w:divBdr>
            </w:div>
          </w:divsChild>
        </w:div>
        <w:div w:id="11887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82318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43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57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8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6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831423">
          <w:marLeft w:val="-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5329">
          <w:marLeft w:val="0"/>
          <w:marRight w:val="0"/>
          <w:marTop w:val="24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672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2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2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2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2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2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visor.mn.gov/statutes/cite/216C.37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revisor.mn.gov/statutes/cite/123B.51" TargetMode="External"/><Relationship Id="rId12" Type="http://schemas.openxmlformats.org/officeDocument/2006/relationships/hyperlink" Target="https://www.revisor.mn.gov/statutes/cite/123B.41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revisor.mn.gov/statutes/cite/296A.01" TargetMode="External"/><Relationship Id="rId11" Type="http://schemas.openxmlformats.org/officeDocument/2006/relationships/hyperlink" Target="https://www.revisor.mn.gov/statutes/cite/126C.70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www.revisor.mn.gov/statutes/cite/298.297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revisor.mn.gov/statutes/cite/298.292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564</Words>
  <Characters>3294</Characters>
  <Application>Microsoft Office Word</Application>
  <DocSecurity>0</DocSecurity>
  <Lines>54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cunningham baron</Company>
  <LinksUpToDate>false</LinksUpToDate>
  <CharactersWithSpaces>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</dc:creator>
  <cp:lastModifiedBy>Dari Jones</cp:lastModifiedBy>
  <cp:revision>3</cp:revision>
  <cp:lastPrinted>2018-01-26T16:46:00Z</cp:lastPrinted>
  <dcterms:created xsi:type="dcterms:W3CDTF">2023-12-20T20:47:00Z</dcterms:created>
  <dcterms:modified xsi:type="dcterms:W3CDTF">2023-12-20T20:51:00Z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4523b78ef41e2d68a38019a2b111b205ec176d270df43f2c4dbc4901dee39c36</vt:lpwstr>
  </property>
</Properties>
</file>